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1C092" w14:textId="77777777" w:rsidR="00B16A32" w:rsidRPr="003403DC" w:rsidRDefault="00B16A32" w:rsidP="00B16A32">
      <w:pPr>
        <w:spacing w:after="0" w:line="240" w:lineRule="auto"/>
        <w:jc w:val="center"/>
        <w:rPr>
          <w:rFonts w:ascii="Arial" w:eastAsiaTheme="minorHAnsi" w:hAnsi="Arial" w:cs="Arial"/>
          <w:b/>
          <w:color w:val="000000" w:themeColor="text1"/>
          <w:sz w:val="36"/>
          <w:szCs w:val="36"/>
        </w:rPr>
      </w:pPr>
      <w:r w:rsidRPr="003403DC">
        <w:rPr>
          <w:rFonts w:ascii="Arial" w:hAnsi="Arial" w:cs="Arial"/>
          <w:b/>
          <w:color w:val="000000" w:themeColor="text1"/>
          <w:sz w:val="36"/>
          <w:szCs w:val="36"/>
        </w:rPr>
        <w:t>QUALITY POLICY</w:t>
      </w:r>
    </w:p>
    <w:p w14:paraId="019584FF" w14:textId="77777777" w:rsidR="00B16A32" w:rsidRPr="003403DC" w:rsidRDefault="00B16A32" w:rsidP="00B16A32">
      <w:pPr>
        <w:spacing w:after="0" w:line="240" w:lineRule="auto"/>
        <w:rPr>
          <w:rFonts w:ascii="Arial" w:hAnsi="Arial" w:cs="Arial"/>
          <w:color w:val="0070C0"/>
        </w:rPr>
      </w:pPr>
    </w:p>
    <w:p w14:paraId="601BE9F3" w14:textId="77777777" w:rsidR="00B16A32" w:rsidRPr="003403DC" w:rsidRDefault="00B16A32" w:rsidP="00B16A32">
      <w:pPr>
        <w:spacing w:after="0" w:line="240" w:lineRule="auto"/>
        <w:jc w:val="both"/>
        <w:rPr>
          <w:rFonts w:ascii="Arial" w:hAnsi="Arial" w:cs="Arial"/>
          <w:color w:val="000000" w:themeColor="text1"/>
        </w:rPr>
      </w:pPr>
      <w:r w:rsidRPr="003403DC">
        <w:rPr>
          <w:rFonts w:ascii="Arial" w:hAnsi="Arial" w:cs="Arial"/>
          <w:color w:val="000000" w:themeColor="text1"/>
        </w:rPr>
        <w:t>Advance Excavations is a specialist provider of HV and LV electrical installations, NBN and communications installations, civil construction and project management. Our management and staff are committed to providing high quality products and services that meet and exceed our customers’ expectations.</w:t>
      </w:r>
    </w:p>
    <w:p w14:paraId="29EAFBC7" w14:textId="77777777" w:rsidR="00B16A32" w:rsidRPr="003403DC" w:rsidRDefault="00B16A32" w:rsidP="00B16A32">
      <w:pPr>
        <w:spacing w:after="0" w:line="240" w:lineRule="auto"/>
        <w:rPr>
          <w:rFonts w:ascii="Arial" w:hAnsi="Arial" w:cs="Arial"/>
          <w:color w:val="000000" w:themeColor="text1"/>
        </w:rPr>
      </w:pPr>
    </w:p>
    <w:p w14:paraId="36C9C0D5" w14:textId="77777777" w:rsidR="00B16A32" w:rsidRPr="003403DC" w:rsidRDefault="00B16A32" w:rsidP="00B16A32">
      <w:pPr>
        <w:spacing w:after="0" w:line="240" w:lineRule="auto"/>
        <w:jc w:val="both"/>
        <w:rPr>
          <w:rFonts w:ascii="Arial" w:hAnsi="Arial" w:cs="Arial"/>
          <w:b/>
          <w:color w:val="000000" w:themeColor="text1"/>
        </w:rPr>
      </w:pPr>
      <w:r w:rsidRPr="003403DC">
        <w:rPr>
          <w:rFonts w:ascii="Arial" w:hAnsi="Arial" w:cs="Arial"/>
          <w:b/>
          <w:color w:val="000000" w:themeColor="text1"/>
        </w:rPr>
        <w:t xml:space="preserve">Quality Objectives </w:t>
      </w:r>
    </w:p>
    <w:p w14:paraId="74F7866A" w14:textId="77777777" w:rsidR="00B16A32" w:rsidRPr="003403DC" w:rsidRDefault="00B16A32" w:rsidP="00B16A32">
      <w:pPr>
        <w:spacing w:after="0" w:line="240" w:lineRule="auto"/>
        <w:jc w:val="both"/>
        <w:rPr>
          <w:rFonts w:ascii="Arial" w:hAnsi="Arial" w:cs="Arial"/>
          <w:b/>
          <w:color w:val="000000" w:themeColor="text1"/>
        </w:rPr>
      </w:pPr>
    </w:p>
    <w:p w14:paraId="56EC84F2" w14:textId="77777777" w:rsidR="00B16A32" w:rsidRPr="003403DC" w:rsidRDefault="00B16A32" w:rsidP="00B16A32">
      <w:pPr>
        <w:spacing w:after="0" w:line="240" w:lineRule="auto"/>
        <w:jc w:val="both"/>
        <w:rPr>
          <w:rFonts w:ascii="Arial" w:hAnsi="Arial" w:cs="Arial"/>
          <w:color w:val="000000" w:themeColor="text1"/>
        </w:rPr>
      </w:pPr>
      <w:r w:rsidRPr="003403DC">
        <w:rPr>
          <w:rFonts w:ascii="Arial" w:hAnsi="Arial" w:cs="Arial"/>
          <w:color w:val="000000" w:themeColor="text1"/>
        </w:rPr>
        <w:t>The Management and Staff at Advance Excavations are committed and will strive to:</w:t>
      </w:r>
    </w:p>
    <w:p w14:paraId="4AB51C3E" w14:textId="77777777" w:rsidR="00B16A32" w:rsidRPr="003403DC" w:rsidRDefault="00B16A32" w:rsidP="00B16A32">
      <w:pPr>
        <w:spacing w:after="0" w:line="240" w:lineRule="auto"/>
        <w:jc w:val="both"/>
        <w:rPr>
          <w:rFonts w:ascii="Arial" w:hAnsi="Arial" w:cs="Arial"/>
          <w:color w:val="000000" w:themeColor="text1"/>
        </w:rPr>
      </w:pPr>
    </w:p>
    <w:p w14:paraId="210958AF" w14:textId="77777777" w:rsidR="00B16A32" w:rsidRPr="003403DC" w:rsidRDefault="00B16A32" w:rsidP="00B16A32">
      <w:pPr>
        <w:pStyle w:val="ListParagraph"/>
        <w:numPr>
          <w:ilvl w:val="0"/>
          <w:numId w:val="22"/>
        </w:numPr>
        <w:spacing w:after="0" w:line="240" w:lineRule="auto"/>
        <w:jc w:val="both"/>
        <w:rPr>
          <w:rFonts w:ascii="Arial" w:hAnsi="Arial" w:cs="Arial"/>
        </w:rPr>
      </w:pPr>
      <w:r w:rsidRPr="003403DC">
        <w:rPr>
          <w:rFonts w:ascii="Arial" w:hAnsi="Arial" w:cs="Arial"/>
        </w:rPr>
        <w:t xml:space="preserve">Provide an exceptionally high-quality level of products and services to our customers </w:t>
      </w:r>
    </w:p>
    <w:p w14:paraId="7E9BE319" w14:textId="77777777" w:rsidR="00B16A32" w:rsidRPr="003403DC" w:rsidRDefault="00B16A32" w:rsidP="00B16A32">
      <w:pPr>
        <w:pStyle w:val="ListParagraph"/>
        <w:numPr>
          <w:ilvl w:val="0"/>
          <w:numId w:val="22"/>
        </w:numPr>
        <w:spacing w:after="0" w:line="240" w:lineRule="auto"/>
        <w:jc w:val="both"/>
        <w:rPr>
          <w:rFonts w:ascii="Arial" w:hAnsi="Arial" w:cs="Arial"/>
        </w:rPr>
      </w:pPr>
      <w:r w:rsidRPr="003403DC">
        <w:rPr>
          <w:rFonts w:ascii="Arial" w:hAnsi="Arial" w:cs="Arial"/>
        </w:rPr>
        <w:t xml:space="preserve">Manage our processes to maximise efficiency and productivity </w:t>
      </w:r>
    </w:p>
    <w:p w14:paraId="3D6438C2" w14:textId="77777777" w:rsidR="00B16A32" w:rsidRPr="003403DC" w:rsidRDefault="00B16A32" w:rsidP="00B16A32">
      <w:pPr>
        <w:pStyle w:val="ListParagraph"/>
        <w:numPr>
          <w:ilvl w:val="0"/>
          <w:numId w:val="22"/>
        </w:numPr>
        <w:spacing w:after="0" w:line="240" w:lineRule="auto"/>
        <w:jc w:val="both"/>
        <w:rPr>
          <w:rFonts w:ascii="Arial" w:hAnsi="Arial" w:cs="Arial"/>
        </w:rPr>
      </w:pPr>
      <w:r w:rsidRPr="003403DC">
        <w:rPr>
          <w:rFonts w:ascii="Arial" w:hAnsi="Arial" w:cs="Arial"/>
        </w:rPr>
        <w:t xml:space="preserve">Follow up on services and products provided, to ascertain that our goals and objectives are being achieved </w:t>
      </w:r>
    </w:p>
    <w:p w14:paraId="48E23BEC" w14:textId="77777777" w:rsidR="00B16A32" w:rsidRPr="003403DC" w:rsidRDefault="00B16A32" w:rsidP="00B16A32">
      <w:pPr>
        <w:spacing w:after="0" w:line="240" w:lineRule="auto"/>
        <w:jc w:val="both"/>
        <w:rPr>
          <w:rFonts w:ascii="Arial" w:hAnsi="Arial" w:cs="Arial"/>
          <w:color w:val="000000" w:themeColor="text1"/>
        </w:rPr>
      </w:pPr>
    </w:p>
    <w:p w14:paraId="2A21B795" w14:textId="77777777" w:rsidR="00B16A32" w:rsidRPr="003403DC" w:rsidRDefault="00B16A32" w:rsidP="00B16A32">
      <w:pPr>
        <w:spacing w:after="0" w:line="240" w:lineRule="auto"/>
        <w:jc w:val="both"/>
        <w:rPr>
          <w:rFonts w:ascii="Arial" w:hAnsi="Arial" w:cs="Arial"/>
          <w:b/>
          <w:color w:val="000000" w:themeColor="text1"/>
        </w:rPr>
      </w:pPr>
      <w:r w:rsidRPr="003403DC">
        <w:rPr>
          <w:rFonts w:ascii="Arial" w:hAnsi="Arial" w:cs="Arial"/>
          <w:b/>
          <w:color w:val="000000" w:themeColor="text1"/>
        </w:rPr>
        <w:t>As part of our systems and processes we will:</w:t>
      </w:r>
    </w:p>
    <w:p w14:paraId="6A8CA9B7" w14:textId="77777777" w:rsidR="00B16A32" w:rsidRPr="003403DC" w:rsidRDefault="00B16A32" w:rsidP="00B16A32">
      <w:pPr>
        <w:spacing w:after="0" w:line="240" w:lineRule="auto"/>
        <w:jc w:val="both"/>
        <w:rPr>
          <w:rFonts w:ascii="Arial" w:hAnsi="Arial" w:cs="Arial"/>
          <w:b/>
          <w:color w:val="000000" w:themeColor="text1"/>
        </w:rPr>
      </w:pPr>
    </w:p>
    <w:p w14:paraId="3157C279" w14:textId="77777777" w:rsidR="00B16A32" w:rsidRPr="003403DC" w:rsidRDefault="00B16A32" w:rsidP="00B16A32">
      <w:pPr>
        <w:pStyle w:val="ListParagraph"/>
        <w:numPr>
          <w:ilvl w:val="0"/>
          <w:numId w:val="22"/>
        </w:numPr>
        <w:spacing w:after="0" w:line="240" w:lineRule="auto"/>
        <w:jc w:val="both"/>
        <w:rPr>
          <w:rFonts w:ascii="Arial" w:hAnsi="Arial" w:cs="Arial"/>
        </w:rPr>
      </w:pPr>
      <w:r w:rsidRPr="003403DC">
        <w:rPr>
          <w:rFonts w:ascii="Arial" w:hAnsi="Arial" w:cs="Arial"/>
        </w:rPr>
        <w:t xml:space="preserve">Train, educate and communicate with employee’s, contractors and other relevant interested parties </w:t>
      </w:r>
      <w:proofErr w:type="gramStart"/>
      <w:r w:rsidRPr="003403DC">
        <w:rPr>
          <w:rFonts w:ascii="Arial" w:hAnsi="Arial" w:cs="Arial"/>
        </w:rPr>
        <w:t>in regard to</w:t>
      </w:r>
      <w:proofErr w:type="gramEnd"/>
      <w:r w:rsidRPr="003403DC">
        <w:rPr>
          <w:rFonts w:ascii="Arial" w:hAnsi="Arial" w:cs="Arial"/>
        </w:rPr>
        <w:t xml:space="preserve"> this policy and quality expectations where necessary</w:t>
      </w:r>
    </w:p>
    <w:p w14:paraId="0ECC7281" w14:textId="77777777" w:rsidR="00B16A32" w:rsidRPr="003403DC" w:rsidRDefault="00B16A32" w:rsidP="00B16A32">
      <w:pPr>
        <w:pStyle w:val="ListParagraph"/>
        <w:numPr>
          <w:ilvl w:val="0"/>
          <w:numId w:val="22"/>
        </w:numPr>
        <w:spacing w:after="0" w:line="240" w:lineRule="auto"/>
        <w:jc w:val="both"/>
        <w:rPr>
          <w:rFonts w:ascii="Arial" w:hAnsi="Arial" w:cs="Arial"/>
        </w:rPr>
      </w:pPr>
      <w:bookmarkStart w:id="0" w:name="_Hlk493574375"/>
      <w:r w:rsidRPr="003403DC">
        <w:rPr>
          <w:rFonts w:ascii="Arial" w:hAnsi="Arial" w:cs="Arial"/>
        </w:rPr>
        <w:t xml:space="preserve">Ensure that this policy is available to interested parties </w:t>
      </w:r>
    </w:p>
    <w:bookmarkEnd w:id="0"/>
    <w:p w14:paraId="54516A78" w14:textId="77777777" w:rsidR="00B16A32" w:rsidRPr="003403DC" w:rsidRDefault="00B16A32" w:rsidP="00B16A32">
      <w:pPr>
        <w:pStyle w:val="ListParagraph"/>
        <w:numPr>
          <w:ilvl w:val="0"/>
          <w:numId w:val="22"/>
        </w:numPr>
        <w:spacing w:after="0" w:line="240" w:lineRule="auto"/>
        <w:jc w:val="both"/>
        <w:rPr>
          <w:rFonts w:ascii="Arial" w:hAnsi="Arial" w:cs="Arial"/>
        </w:rPr>
      </w:pPr>
      <w:r w:rsidRPr="003403DC">
        <w:rPr>
          <w:rFonts w:ascii="Arial" w:hAnsi="Arial" w:cs="Arial"/>
        </w:rPr>
        <w:t>Define and meet objectives, by documenting and monitoring measurable quality targets</w:t>
      </w:r>
    </w:p>
    <w:p w14:paraId="526E72DB" w14:textId="77777777" w:rsidR="00B16A32" w:rsidRPr="003403DC" w:rsidRDefault="00B16A32" w:rsidP="00B16A32">
      <w:pPr>
        <w:pStyle w:val="ListParagraph"/>
        <w:numPr>
          <w:ilvl w:val="0"/>
          <w:numId w:val="22"/>
        </w:numPr>
        <w:spacing w:after="0" w:line="240" w:lineRule="auto"/>
        <w:jc w:val="both"/>
        <w:rPr>
          <w:rFonts w:ascii="Arial" w:hAnsi="Arial" w:cs="Arial"/>
        </w:rPr>
      </w:pPr>
      <w:r w:rsidRPr="003403DC">
        <w:rPr>
          <w:rFonts w:ascii="Arial" w:hAnsi="Arial" w:cs="Arial"/>
        </w:rPr>
        <w:t xml:space="preserve">Comply to statutory, regulatory and other requirements </w:t>
      </w:r>
    </w:p>
    <w:p w14:paraId="72391FA9" w14:textId="77777777" w:rsidR="00B16A32" w:rsidRPr="003403DC" w:rsidRDefault="00B16A32" w:rsidP="00B16A32">
      <w:pPr>
        <w:pStyle w:val="ListParagraph"/>
        <w:numPr>
          <w:ilvl w:val="0"/>
          <w:numId w:val="22"/>
        </w:numPr>
        <w:spacing w:after="0" w:line="240" w:lineRule="auto"/>
        <w:jc w:val="both"/>
        <w:rPr>
          <w:rFonts w:ascii="Arial" w:hAnsi="Arial" w:cs="Arial"/>
        </w:rPr>
      </w:pPr>
      <w:r w:rsidRPr="003403DC">
        <w:rPr>
          <w:rFonts w:ascii="Arial" w:hAnsi="Arial" w:cs="Arial"/>
        </w:rPr>
        <w:t xml:space="preserve">Apply a </w:t>
      </w:r>
      <w:r w:rsidRPr="003403DC">
        <w:rPr>
          <w:rFonts w:ascii="Arial" w:hAnsi="Arial" w:cs="Arial"/>
          <w:i/>
        </w:rPr>
        <w:t>Plan, Do, Check, Act</w:t>
      </w:r>
      <w:r w:rsidRPr="003403DC">
        <w:rPr>
          <w:rFonts w:ascii="Arial" w:hAnsi="Arial" w:cs="Arial"/>
        </w:rPr>
        <w:t xml:space="preserve"> methodology to our Quality Management System </w:t>
      </w:r>
    </w:p>
    <w:p w14:paraId="14808A03" w14:textId="77777777" w:rsidR="00B16A32" w:rsidRPr="003403DC" w:rsidRDefault="00B16A32" w:rsidP="00B16A32">
      <w:pPr>
        <w:pStyle w:val="ListParagraph"/>
        <w:numPr>
          <w:ilvl w:val="0"/>
          <w:numId w:val="22"/>
        </w:numPr>
        <w:spacing w:after="0" w:line="240" w:lineRule="auto"/>
        <w:jc w:val="both"/>
        <w:rPr>
          <w:rFonts w:ascii="Arial" w:hAnsi="Arial" w:cs="Arial"/>
        </w:rPr>
      </w:pPr>
      <w:r w:rsidRPr="003403DC">
        <w:rPr>
          <w:rFonts w:ascii="Arial" w:hAnsi="Arial" w:cs="Arial"/>
        </w:rPr>
        <w:t xml:space="preserve">Continually monitor and improve our quality performance and the effectiveness of our Quality Management System </w:t>
      </w:r>
    </w:p>
    <w:p w14:paraId="223B530F" w14:textId="77777777" w:rsidR="00B16A32" w:rsidRPr="003403DC" w:rsidRDefault="00B16A32" w:rsidP="00B16A32">
      <w:pPr>
        <w:pStyle w:val="ListParagraph"/>
        <w:numPr>
          <w:ilvl w:val="0"/>
          <w:numId w:val="22"/>
        </w:numPr>
        <w:spacing w:after="0" w:line="240" w:lineRule="auto"/>
        <w:jc w:val="both"/>
        <w:rPr>
          <w:rFonts w:ascii="Arial" w:hAnsi="Arial" w:cs="Arial"/>
        </w:rPr>
      </w:pPr>
      <w:r w:rsidRPr="003403DC">
        <w:rPr>
          <w:rFonts w:ascii="Arial" w:hAnsi="Arial" w:cs="Arial"/>
        </w:rPr>
        <w:t xml:space="preserve">Apply </w:t>
      </w:r>
      <w:r w:rsidRPr="003403DC">
        <w:rPr>
          <w:rFonts w:ascii="Arial" w:hAnsi="Arial" w:cs="Arial"/>
          <w:i/>
        </w:rPr>
        <w:t>Risk Based Thinking</w:t>
      </w:r>
      <w:r w:rsidRPr="003403DC">
        <w:rPr>
          <w:rFonts w:ascii="Arial" w:hAnsi="Arial" w:cs="Arial"/>
        </w:rPr>
        <w:t xml:space="preserve"> within our systems, operations and processes</w:t>
      </w:r>
    </w:p>
    <w:p w14:paraId="58EE223E" w14:textId="77777777" w:rsidR="00B16A32" w:rsidRPr="003403DC" w:rsidRDefault="00B16A32" w:rsidP="00B16A32">
      <w:pPr>
        <w:pStyle w:val="ListParagraph"/>
        <w:numPr>
          <w:ilvl w:val="0"/>
          <w:numId w:val="22"/>
        </w:numPr>
        <w:spacing w:after="0" w:line="240" w:lineRule="auto"/>
        <w:jc w:val="both"/>
        <w:rPr>
          <w:rFonts w:ascii="Arial" w:hAnsi="Arial" w:cs="Arial"/>
        </w:rPr>
      </w:pPr>
      <w:r w:rsidRPr="003403DC">
        <w:rPr>
          <w:rFonts w:ascii="Arial" w:hAnsi="Arial" w:cs="Arial"/>
        </w:rPr>
        <w:t xml:space="preserve">Conduct audits of key processes within the business as part of our Continual Improvement Process </w:t>
      </w:r>
    </w:p>
    <w:p w14:paraId="42A47C6A" w14:textId="77777777" w:rsidR="00B16A32" w:rsidRPr="003403DC" w:rsidRDefault="00B16A32" w:rsidP="00B16A32">
      <w:pPr>
        <w:pStyle w:val="ListParagraph"/>
        <w:numPr>
          <w:ilvl w:val="0"/>
          <w:numId w:val="22"/>
        </w:numPr>
        <w:spacing w:after="0" w:line="240" w:lineRule="auto"/>
        <w:jc w:val="both"/>
        <w:rPr>
          <w:rFonts w:ascii="Arial" w:hAnsi="Arial" w:cs="Arial"/>
        </w:rPr>
      </w:pPr>
      <w:r w:rsidRPr="003403DC">
        <w:rPr>
          <w:rFonts w:ascii="Arial" w:hAnsi="Arial" w:cs="Arial"/>
        </w:rPr>
        <w:t>Ensure our Quality Management System is conformant and certified to ISO 9001:2015</w:t>
      </w:r>
    </w:p>
    <w:p w14:paraId="3B45CAD2" w14:textId="77777777" w:rsidR="00B16A32" w:rsidRPr="003403DC" w:rsidRDefault="00B16A32" w:rsidP="00B16A32">
      <w:pPr>
        <w:pStyle w:val="ListParagraph"/>
        <w:numPr>
          <w:ilvl w:val="0"/>
          <w:numId w:val="22"/>
        </w:numPr>
        <w:spacing w:after="0" w:line="240" w:lineRule="auto"/>
        <w:jc w:val="both"/>
        <w:rPr>
          <w:rFonts w:ascii="Arial" w:hAnsi="Arial" w:cs="Arial"/>
        </w:rPr>
      </w:pPr>
      <w:r w:rsidRPr="003403DC">
        <w:rPr>
          <w:rFonts w:ascii="Arial" w:hAnsi="Arial" w:cs="Arial"/>
        </w:rPr>
        <w:t xml:space="preserve">Review this policy annually  </w:t>
      </w:r>
    </w:p>
    <w:p w14:paraId="2A391FD4" w14:textId="77777777" w:rsidR="00126842" w:rsidRPr="003403DC" w:rsidRDefault="00126842" w:rsidP="003873D4">
      <w:pPr>
        <w:spacing w:after="0" w:line="240" w:lineRule="auto"/>
        <w:contextualSpacing/>
        <w:jc w:val="center"/>
        <w:rPr>
          <w:rFonts w:ascii="Arial" w:hAnsi="Arial" w:cs="Arial"/>
          <w:sz w:val="21"/>
          <w:szCs w:val="21"/>
        </w:rPr>
      </w:pPr>
    </w:p>
    <w:p w14:paraId="4D12DD7E" w14:textId="77777777" w:rsidR="00126842" w:rsidRPr="003403DC" w:rsidRDefault="00126842" w:rsidP="003873D4">
      <w:pPr>
        <w:spacing w:after="0" w:line="240" w:lineRule="auto"/>
        <w:jc w:val="both"/>
        <w:rPr>
          <w:rFonts w:ascii="Arial" w:hAnsi="Arial" w:cs="Arial"/>
          <w:color w:val="000000" w:themeColor="text1"/>
          <w:sz w:val="21"/>
          <w:szCs w:val="21"/>
        </w:rPr>
      </w:pPr>
    </w:p>
    <w:p w14:paraId="21E1B877" w14:textId="3544A7B2" w:rsidR="00612245" w:rsidRPr="003403DC" w:rsidRDefault="00612245" w:rsidP="003873D4">
      <w:pPr>
        <w:spacing w:after="0" w:line="240" w:lineRule="auto"/>
        <w:rPr>
          <w:rFonts w:ascii="Arial" w:hAnsi="Arial" w:cs="Arial"/>
          <w:bCs/>
          <w:color w:val="000000" w:themeColor="text1"/>
          <w:sz w:val="21"/>
          <w:szCs w:val="21"/>
        </w:rPr>
      </w:pPr>
      <w:r w:rsidRPr="003403DC">
        <w:rPr>
          <w:rFonts w:ascii="Arial" w:hAnsi="Arial" w:cs="Arial"/>
          <w:bCs/>
          <w:color w:val="000000" w:themeColor="text1"/>
          <w:sz w:val="21"/>
          <w:szCs w:val="21"/>
        </w:rPr>
        <w:t xml:space="preserve">Approved by Daniel Garcia </w:t>
      </w:r>
    </w:p>
    <w:p w14:paraId="6B6E69EC" w14:textId="77777777" w:rsidR="00612245" w:rsidRPr="003403DC" w:rsidRDefault="00612245" w:rsidP="003873D4">
      <w:pPr>
        <w:spacing w:after="0" w:line="240" w:lineRule="auto"/>
        <w:rPr>
          <w:rFonts w:ascii="Arial" w:hAnsi="Arial" w:cs="Arial"/>
          <w:bCs/>
          <w:color w:val="000000" w:themeColor="text1"/>
          <w:sz w:val="21"/>
          <w:szCs w:val="21"/>
        </w:rPr>
      </w:pPr>
      <w:r w:rsidRPr="003403DC">
        <w:rPr>
          <w:rFonts w:ascii="Arial" w:hAnsi="Arial" w:cs="Arial"/>
          <w:bCs/>
          <w:noProof/>
          <w:color w:val="000000" w:themeColor="text1"/>
          <w:sz w:val="21"/>
          <w:szCs w:val="21"/>
        </w:rPr>
        <w:drawing>
          <wp:inline distT="0" distB="0" distL="0" distR="0" wp14:anchorId="71BEEFF2" wp14:editId="4507F9BF">
            <wp:extent cx="1221740" cy="804545"/>
            <wp:effectExtent l="0" t="0" r="0" b="0"/>
            <wp:docPr id="2" name="Picture 2" descr="C:\Users\Smith\Dropbox\Advance Excavations\Logo\Signature - Daniel Garcia.png"/>
            <wp:cNvGraphicFramePr/>
            <a:graphic xmlns:a="http://schemas.openxmlformats.org/drawingml/2006/main">
              <a:graphicData uri="http://schemas.openxmlformats.org/drawingml/2006/picture">
                <pic:pic xmlns:pic="http://schemas.openxmlformats.org/drawingml/2006/picture">
                  <pic:nvPicPr>
                    <pic:cNvPr id="1" name="Picture 1" descr="C:\Users\Smith\Dropbox\Advance Excavations\Logo\Signature - Daniel Garcia.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1740" cy="804545"/>
                    </a:xfrm>
                    <a:prstGeom prst="rect">
                      <a:avLst/>
                    </a:prstGeom>
                    <a:noFill/>
                    <a:ln>
                      <a:noFill/>
                    </a:ln>
                  </pic:spPr>
                </pic:pic>
              </a:graphicData>
            </a:graphic>
          </wp:inline>
        </w:drawing>
      </w:r>
    </w:p>
    <w:p w14:paraId="05E26186" w14:textId="77777777" w:rsidR="00612245" w:rsidRPr="003403DC" w:rsidRDefault="00612245" w:rsidP="003873D4">
      <w:pPr>
        <w:spacing w:after="0" w:line="240" w:lineRule="auto"/>
        <w:rPr>
          <w:rFonts w:ascii="Arial" w:hAnsi="Arial" w:cs="Arial"/>
          <w:bCs/>
          <w:color w:val="000000" w:themeColor="text1"/>
          <w:sz w:val="21"/>
          <w:szCs w:val="21"/>
        </w:rPr>
      </w:pPr>
      <w:r w:rsidRPr="003403DC">
        <w:rPr>
          <w:rFonts w:ascii="Arial" w:hAnsi="Arial" w:cs="Arial"/>
          <w:bCs/>
          <w:color w:val="000000" w:themeColor="text1"/>
          <w:sz w:val="21"/>
          <w:szCs w:val="21"/>
        </w:rPr>
        <w:t>Operations Manager</w:t>
      </w:r>
    </w:p>
    <w:p w14:paraId="774BBAF5" w14:textId="020AAA12" w:rsidR="00DF53B1" w:rsidRPr="008257D6" w:rsidRDefault="002E6A0B" w:rsidP="00DF53B1">
      <w:pPr>
        <w:rPr>
          <w:rFonts w:ascii="Yantramanav" w:hAnsi="Yantramanav" w:cs="Yantramanav"/>
        </w:rPr>
      </w:pPr>
      <w:r>
        <w:rPr>
          <w:rFonts w:ascii="Arial" w:hAnsi="Arial" w:cs="Arial"/>
          <w:bCs/>
          <w:color w:val="000000" w:themeColor="text1"/>
          <w:sz w:val="20"/>
          <w:szCs w:val="20"/>
        </w:rPr>
        <w:t>22</w:t>
      </w:r>
      <w:r w:rsidRPr="002E6A0B">
        <w:rPr>
          <w:rFonts w:ascii="Arial" w:hAnsi="Arial" w:cs="Arial"/>
          <w:bCs/>
          <w:color w:val="000000" w:themeColor="text1"/>
          <w:sz w:val="20"/>
          <w:szCs w:val="20"/>
          <w:vertAlign w:val="superscript"/>
        </w:rPr>
        <w:t>nd</w:t>
      </w:r>
      <w:r>
        <w:rPr>
          <w:rFonts w:ascii="Arial" w:hAnsi="Arial" w:cs="Arial"/>
          <w:bCs/>
          <w:color w:val="000000" w:themeColor="text1"/>
          <w:sz w:val="20"/>
          <w:szCs w:val="20"/>
        </w:rPr>
        <w:t xml:space="preserve"> August</w:t>
      </w:r>
      <w:r w:rsidR="00DF53B1">
        <w:rPr>
          <w:rFonts w:ascii="Arial" w:hAnsi="Arial" w:cs="Arial"/>
          <w:bCs/>
          <w:color w:val="000000" w:themeColor="text1"/>
          <w:sz w:val="20"/>
          <w:szCs w:val="20"/>
        </w:rPr>
        <w:t xml:space="preserve"> 202</w:t>
      </w:r>
      <w:r w:rsidR="008D60E3">
        <w:rPr>
          <w:rFonts w:ascii="Arial" w:hAnsi="Arial" w:cs="Arial"/>
          <w:bCs/>
          <w:color w:val="000000" w:themeColor="text1"/>
          <w:sz w:val="20"/>
          <w:szCs w:val="20"/>
        </w:rPr>
        <w:t>5</w:t>
      </w:r>
    </w:p>
    <w:p w14:paraId="51107113" w14:textId="4B1ECA82" w:rsidR="002610D0" w:rsidRPr="003403DC" w:rsidRDefault="002610D0" w:rsidP="00DF53B1">
      <w:pPr>
        <w:spacing w:after="0" w:line="240" w:lineRule="auto"/>
        <w:rPr>
          <w:rFonts w:ascii="Arial" w:hAnsi="Arial" w:cs="Arial"/>
          <w:sz w:val="21"/>
          <w:szCs w:val="21"/>
        </w:rPr>
      </w:pPr>
    </w:p>
    <w:sectPr w:rsidR="002610D0" w:rsidRPr="003403DC" w:rsidSect="00B951FE">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0965" w14:textId="77777777" w:rsidR="00885C3A" w:rsidRDefault="00885C3A" w:rsidP="002610D0">
      <w:pPr>
        <w:spacing w:after="0" w:line="240" w:lineRule="auto"/>
      </w:pPr>
      <w:r>
        <w:separator/>
      </w:r>
    </w:p>
  </w:endnote>
  <w:endnote w:type="continuationSeparator" w:id="0">
    <w:p w14:paraId="211750C9" w14:textId="77777777" w:rsidR="00885C3A" w:rsidRDefault="00885C3A" w:rsidP="00261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antramanav">
    <w:altName w:val="Mangal"/>
    <w:charset w:val="00"/>
    <w:family w:val="auto"/>
    <w:pitch w:val="variable"/>
    <w:sig w:usb0="8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43E5" w14:textId="77777777" w:rsidR="009F4BDB" w:rsidRDefault="009F4BDB">
    <w:pPr>
      <w:pStyle w:val="Footer"/>
    </w:pPr>
  </w:p>
  <w:p w14:paraId="20CF7944" w14:textId="77777777" w:rsidR="009F4BDB" w:rsidRDefault="009F4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40"/>
      <w:gridCol w:w="3000"/>
    </w:tblGrid>
    <w:tr w:rsidR="00BD0425" w:rsidRPr="003403DC" w14:paraId="2CFA5B20" w14:textId="77777777" w:rsidTr="003403DC">
      <w:tc>
        <w:tcPr>
          <w:tcW w:w="3686" w:type="dxa"/>
        </w:tcPr>
        <w:p w14:paraId="5E165329" w14:textId="4C79C9FF" w:rsidR="00BD0425" w:rsidRPr="003403DC" w:rsidRDefault="00BD0425">
          <w:pPr>
            <w:pStyle w:val="Footer"/>
            <w:rPr>
              <w:rFonts w:ascii="Arial" w:hAnsi="Arial" w:cs="Arial"/>
            </w:rPr>
          </w:pPr>
          <w:r w:rsidRPr="003403DC">
            <w:rPr>
              <w:rFonts w:ascii="Arial" w:hAnsi="Arial" w:cs="Arial"/>
              <w:color w:val="000000"/>
              <w:sz w:val="20"/>
              <w:szCs w:val="20"/>
              <w14:textFill>
                <w14:solidFill>
                  <w14:srgbClr w14:val="000000">
                    <w14:alpha w14:val="50000"/>
                  </w14:srgbClr>
                </w14:solidFill>
              </w14:textFill>
            </w:rPr>
            <w:t xml:space="preserve">Document Reference No. </w:t>
          </w:r>
          <w:r w:rsidR="00612245" w:rsidRPr="003403DC">
            <w:rPr>
              <w:rFonts w:ascii="Arial" w:hAnsi="Arial" w:cs="Arial"/>
              <w:color w:val="000000"/>
              <w:sz w:val="20"/>
              <w:szCs w:val="20"/>
              <w14:textFill>
                <w14:solidFill>
                  <w14:srgbClr w14:val="000000">
                    <w14:alpha w14:val="50000"/>
                  </w14:srgbClr>
                </w14:solidFill>
              </w14:textFill>
            </w:rPr>
            <w:t>AEPOL</w:t>
          </w:r>
          <w:r w:rsidR="00B1049C" w:rsidRPr="003403DC">
            <w:rPr>
              <w:rFonts w:ascii="Arial" w:hAnsi="Arial" w:cs="Arial"/>
              <w:color w:val="000000"/>
              <w:sz w:val="20"/>
              <w:szCs w:val="20"/>
              <w14:textFill>
                <w14:solidFill>
                  <w14:srgbClr w14:val="000000">
                    <w14:alpha w14:val="50000"/>
                  </w14:srgbClr>
                </w14:solidFill>
              </w14:textFill>
            </w:rPr>
            <w:t>1</w:t>
          </w:r>
          <w:r w:rsidR="00B16A32" w:rsidRPr="003403DC">
            <w:rPr>
              <w:rFonts w:ascii="Arial" w:hAnsi="Arial" w:cs="Arial"/>
              <w:color w:val="000000"/>
              <w:sz w:val="20"/>
              <w:szCs w:val="20"/>
              <w14:textFill>
                <w14:solidFill>
                  <w14:srgbClr w14:val="000000">
                    <w14:alpha w14:val="50000"/>
                  </w14:srgbClr>
                </w14:solidFill>
              </w14:textFill>
            </w:rPr>
            <w:t>1</w:t>
          </w:r>
          <w:r w:rsidR="00612245" w:rsidRPr="003403DC">
            <w:rPr>
              <w:rFonts w:ascii="Arial" w:hAnsi="Arial" w:cs="Arial"/>
              <w:color w:val="000000"/>
              <w:sz w:val="20"/>
              <w:szCs w:val="20"/>
              <w14:textFill>
                <w14:solidFill>
                  <w14:srgbClr w14:val="000000">
                    <w14:alpha w14:val="50000"/>
                  </w14:srgbClr>
                </w14:solidFill>
              </w14:textFill>
            </w:rPr>
            <w:t>.0</w:t>
          </w:r>
        </w:p>
      </w:tc>
      <w:tc>
        <w:tcPr>
          <w:tcW w:w="2340" w:type="dxa"/>
        </w:tcPr>
        <w:p w14:paraId="19814581" w14:textId="1E7AC6AE" w:rsidR="00BD0425" w:rsidRPr="003403DC" w:rsidRDefault="00BD0425" w:rsidP="00BD0425">
          <w:pPr>
            <w:pStyle w:val="Footer"/>
            <w:jc w:val="center"/>
            <w:rPr>
              <w:rFonts w:ascii="Arial" w:hAnsi="Arial" w:cs="Arial"/>
              <w:color w:val="000000"/>
              <w:sz w:val="20"/>
              <w:szCs w:val="20"/>
              <w14:textFill>
                <w14:solidFill>
                  <w14:srgbClr w14:val="000000">
                    <w14:alpha w14:val="50000"/>
                  </w14:srgbClr>
                </w14:solidFill>
              </w14:textFill>
            </w:rPr>
          </w:pPr>
          <w:r w:rsidRPr="003403DC">
            <w:rPr>
              <w:rFonts w:ascii="Arial" w:hAnsi="Arial" w:cs="Arial"/>
              <w:color w:val="000000"/>
              <w:sz w:val="20"/>
              <w:szCs w:val="20"/>
              <w14:textFill>
                <w14:solidFill>
                  <w14:srgbClr w14:val="000000">
                    <w14:alpha w14:val="50000"/>
                  </w14:srgbClr>
                </w14:solidFill>
              </w14:textFill>
            </w:rPr>
            <w:t xml:space="preserve">Version </w:t>
          </w:r>
          <w:r w:rsidR="00ED1FE3" w:rsidRPr="003403DC">
            <w:rPr>
              <w:rFonts w:ascii="Arial" w:hAnsi="Arial" w:cs="Arial"/>
              <w:color w:val="000000"/>
              <w:sz w:val="20"/>
              <w:szCs w:val="20"/>
              <w14:textFill>
                <w14:solidFill>
                  <w14:srgbClr w14:val="000000">
                    <w14:alpha w14:val="50000"/>
                  </w14:srgbClr>
                </w14:solidFill>
              </w14:textFill>
            </w:rPr>
            <w:t xml:space="preserve">No. </w:t>
          </w:r>
          <w:r w:rsidR="00B16A32" w:rsidRPr="003403DC">
            <w:rPr>
              <w:rFonts w:ascii="Arial" w:hAnsi="Arial" w:cs="Arial"/>
              <w:color w:val="000000"/>
              <w:sz w:val="20"/>
              <w:szCs w:val="20"/>
              <w14:textFill>
                <w14:solidFill>
                  <w14:srgbClr w14:val="000000">
                    <w14:alpha w14:val="50000"/>
                  </w14:srgbClr>
                </w14:solidFill>
              </w14:textFill>
            </w:rPr>
            <w:t>5</w:t>
          </w:r>
          <w:r w:rsidR="00612245" w:rsidRPr="003403DC">
            <w:rPr>
              <w:rFonts w:ascii="Arial" w:hAnsi="Arial" w:cs="Arial"/>
              <w:color w:val="000000"/>
              <w:sz w:val="20"/>
              <w:szCs w:val="20"/>
              <w14:textFill>
                <w14:solidFill>
                  <w14:srgbClr w14:val="000000">
                    <w14:alpha w14:val="50000"/>
                  </w14:srgbClr>
                </w14:solidFill>
              </w14:textFill>
            </w:rPr>
            <w:t>.0</w:t>
          </w:r>
        </w:p>
      </w:tc>
      <w:tc>
        <w:tcPr>
          <w:tcW w:w="3000" w:type="dxa"/>
        </w:tcPr>
        <w:p w14:paraId="0F543823" w14:textId="506F855F" w:rsidR="00BD0425" w:rsidRPr="003403DC" w:rsidRDefault="00BD0425" w:rsidP="00BD0425">
          <w:pPr>
            <w:pStyle w:val="Footer"/>
            <w:jc w:val="right"/>
            <w:rPr>
              <w:rFonts w:ascii="Arial" w:hAnsi="Arial" w:cs="Arial"/>
              <w:color w:val="000000"/>
              <w:sz w:val="20"/>
              <w:szCs w:val="20"/>
              <w14:textFill>
                <w14:solidFill>
                  <w14:srgbClr w14:val="000000">
                    <w14:alpha w14:val="50000"/>
                  </w14:srgbClr>
                </w14:solidFill>
              </w14:textFill>
            </w:rPr>
          </w:pPr>
          <w:r w:rsidRPr="003403DC">
            <w:rPr>
              <w:rFonts w:ascii="Arial" w:hAnsi="Arial" w:cs="Arial"/>
              <w:color w:val="000000"/>
              <w:sz w:val="20"/>
              <w:szCs w:val="20"/>
              <w14:textFill>
                <w14:solidFill>
                  <w14:srgbClr w14:val="000000">
                    <w14:alpha w14:val="50000"/>
                  </w14:srgbClr>
                </w14:solidFill>
              </w14:textFill>
            </w:rPr>
            <w:t xml:space="preserve">Revision Date: </w:t>
          </w:r>
          <w:r w:rsidR="002E6A0B">
            <w:rPr>
              <w:rFonts w:ascii="Arial" w:hAnsi="Arial" w:cs="Arial"/>
              <w:color w:val="000000"/>
              <w:sz w:val="20"/>
              <w:szCs w:val="20"/>
              <w14:textFill>
                <w14:solidFill>
                  <w14:srgbClr w14:val="000000">
                    <w14:alpha w14:val="50000"/>
                  </w14:srgbClr>
                </w14:solidFill>
              </w14:textFill>
            </w:rPr>
            <w:t>22/08</w:t>
          </w:r>
          <w:r w:rsidR="008D60E3">
            <w:rPr>
              <w:rFonts w:ascii="Arial" w:hAnsi="Arial" w:cs="Arial"/>
              <w:color w:val="000000"/>
              <w:sz w:val="20"/>
              <w:szCs w:val="20"/>
              <w14:textFill>
                <w14:solidFill>
                  <w14:srgbClr w14:val="000000">
                    <w14:alpha w14:val="50000"/>
                  </w14:srgbClr>
                </w14:solidFill>
              </w14:textFill>
            </w:rPr>
            <w:t>/2025</w:t>
          </w:r>
        </w:p>
      </w:tc>
    </w:tr>
  </w:tbl>
  <w:p w14:paraId="420EDF98" w14:textId="776266B1" w:rsidR="005D18FB" w:rsidRDefault="005D1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6FD8" w14:textId="77777777" w:rsidR="00885C3A" w:rsidRDefault="00885C3A" w:rsidP="002610D0">
      <w:pPr>
        <w:spacing w:after="0" w:line="240" w:lineRule="auto"/>
      </w:pPr>
      <w:r>
        <w:separator/>
      </w:r>
    </w:p>
  </w:footnote>
  <w:footnote w:type="continuationSeparator" w:id="0">
    <w:p w14:paraId="00B5561A" w14:textId="77777777" w:rsidR="00885C3A" w:rsidRDefault="00885C3A" w:rsidP="00261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F6C5" w14:textId="5E9701A3" w:rsidR="009F4BDB" w:rsidRDefault="009F4BDB" w:rsidP="007255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B9FA" w14:textId="752FC0E5" w:rsidR="005D18FB" w:rsidRDefault="00A65099" w:rsidP="005D18FB">
    <w:pPr>
      <w:pStyle w:val="Header"/>
      <w:jc w:val="center"/>
    </w:pPr>
    <w:r>
      <w:rPr>
        <w:noProof/>
      </w:rPr>
      <w:drawing>
        <wp:inline distT="0" distB="0" distL="0" distR="0" wp14:anchorId="67E2C626" wp14:editId="55C63DAC">
          <wp:extent cx="2011512" cy="757451"/>
          <wp:effectExtent l="0" t="0" r="8255" b="508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314" cy="761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6398"/>
    <w:multiLevelType w:val="hybridMultilevel"/>
    <w:tmpl w:val="FC46CB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0C29B8"/>
    <w:multiLevelType w:val="hybridMultilevel"/>
    <w:tmpl w:val="274ACECC"/>
    <w:lvl w:ilvl="0" w:tplc="0C090001">
      <w:start w:val="2"/>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6EB2F31"/>
    <w:multiLevelType w:val="hybridMultilevel"/>
    <w:tmpl w:val="5468922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DAE2488"/>
    <w:multiLevelType w:val="hybridMultilevel"/>
    <w:tmpl w:val="6BC8780E"/>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2E95AB3"/>
    <w:multiLevelType w:val="hybridMultilevel"/>
    <w:tmpl w:val="770C6C4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88111A"/>
    <w:multiLevelType w:val="hybridMultilevel"/>
    <w:tmpl w:val="4356A878"/>
    <w:lvl w:ilvl="0" w:tplc="6CE4092E">
      <w:start w:val="1"/>
      <w:numFmt w:val="bullet"/>
      <w:pStyle w:val="1BulletP"/>
      <w:lvlText w:val=""/>
      <w:legacy w:legacy="1" w:legacySpace="0" w:legacyIndent="283"/>
      <w:lvlJc w:val="left"/>
      <w:pPr>
        <w:ind w:left="1417" w:hanging="283"/>
      </w:pPr>
      <w:rPr>
        <w:rFonts w:ascii="Symbol" w:hAnsi="Symbol" w:hint="default"/>
      </w:rPr>
    </w:lvl>
    <w:lvl w:ilvl="1" w:tplc="838613C6">
      <w:start w:val="1"/>
      <w:numFmt w:val="bullet"/>
      <w:pStyle w:val="2BulletP"/>
      <w:lvlText w:val="o"/>
      <w:lvlJc w:val="left"/>
      <w:pPr>
        <w:tabs>
          <w:tab w:val="num" w:pos="2574"/>
        </w:tabs>
        <w:ind w:left="2574" w:hanging="360"/>
      </w:pPr>
      <w:rPr>
        <w:rFonts w:ascii="Courier New" w:hAnsi="Courier New" w:cs="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cs="Courier New" w:hint="default"/>
      </w:rPr>
    </w:lvl>
    <w:lvl w:ilvl="5" w:tplc="04090005">
      <w:start w:val="1"/>
      <w:numFmt w:val="bullet"/>
      <w:lvlText w:val=""/>
      <w:lvlJc w:val="left"/>
      <w:pPr>
        <w:tabs>
          <w:tab w:val="num" w:pos="5454"/>
        </w:tabs>
        <w:ind w:left="5454" w:hanging="360"/>
      </w:pPr>
      <w:rPr>
        <w:rFonts w:ascii="Wingdings" w:hAnsi="Wingdings" w:hint="default"/>
      </w:rPr>
    </w:lvl>
    <w:lvl w:ilvl="6" w:tplc="04090001">
      <w:start w:val="1"/>
      <w:numFmt w:val="bullet"/>
      <w:lvlText w:val=""/>
      <w:lvlJc w:val="left"/>
      <w:pPr>
        <w:tabs>
          <w:tab w:val="num" w:pos="6174"/>
        </w:tabs>
        <w:ind w:left="6174" w:hanging="360"/>
      </w:pPr>
      <w:rPr>
        <w:rFonts w:ascii="Symbol" w:hAnsi="Symbol" w:hint="default"/>
      </w:rPr>
    </w:lvl>
    <w:lvl w:ilvl="7" w:tplc="04090003">
      <w:start w:val="1"/>
      <w:numFmt w:val="bullet"/>
      <w:lvlText w:val="o"/>
      <w:lvlJc w:val="left"/>
      <w:pPr>
        <w:tabs>
          <w:tab w:val="num" w:pos="6894"/>
        </w:tabs>
        <w:ind w:left="6894" w:hanging="360"/>
      </w:pPr>
      <w:rPr>
        <w:rFonts w:ascii="Courier New" w:hAnsi="Courier New" w:cs="Courier New" w:hint="default"/>
      </w:rPr>
    </w:lvl>
    <w:lvl w:ilvl="8" w:tplc="04090005">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4A20727A"/>
    <w:multiLevelType w:val="hybridMultilevel"/>
    <w:tmpl w:val="07546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084989"/>
    <w:multiLevelType w:val="hybridMultilevel"/>
    <w:tmpl w:val="AB16E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B3379D"/>
    <w:multiLevelType w:val="hybridMultilevel"/>
    <w:tmpl w:val="71A43C5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E274BD0"/>
    <w:multiLevelType w:val="hybridMultilevel"/>
    <w:tmpl w:val="69F6A3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25933"/>
    <w:multiLevelType w:val="hybridMultilevel"/>
    <w:tmpl w:val="7D8E2C6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E86554D"/>
    <w:multiLevelType w:val="hybridMultilevel"/>
    <w:tmpl w:val="6518D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326BCC"/>
    <w:multiLevelType w:val="hybridMultilevel"/>
    <w:tmpl w:val="9780B3D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CE826EB"/>
    <w:multiLevelType w:val="hybridMultilevel"/>
    <w:tmpl w:val="7DBE413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3933071">
    <w:abstractNumId w:val="0"/>
  </w:num>
  <w:num w:numId="2" w16cid:durableId="513883961">
    <w:abstractNumId w:val="3"/>
  </w:num>
  <w:num w:numId="3" w16cid:durableId="790392660">
    <w:abstractNumId w:val="6"/>
  </w:num>
  <w:num w:numId="4" w16cid:durableId="359401377">
    <w:abstractNumId w:val="5"/>
  </w:num>
  <w:num w:numId="5" w16cid:durableId="1689284586">
    <w:abstractNumId w:val="5"/>
  </w:num>
  <w:num w:numId="6" w16cid:durableId="559095717">
    <w:abstractNumId w:val="5"/>
  </w:num>
  <w:num w:numId="7" w16cid:durableId="454369215">
    <w:abstractNumId w:val="5"/>
  </w:num>
  <w:num w:numId="8" w16cid:durableId="180551692">
    <w:abstractNumId w:val="5"/>
  </w:num>
  <w:num w:numId="9" w16cid:durableId="1043598148">
    <w:abstractNumId w:val="5"/>
  </w:num>
  <w:num w:numId="10" w16cid:durableId="955255117">
    <w:abstractNumId w:val="5"/>
  </w:num>
  <w:num w:numId="11" w16cid:durableId="1022972608">
    <w:abstractNumId w:val="9"/>
  </w:num>
  <w:num w:numId="12" w16cid:durableId="1232807969">
    <w:abstractNumId w:val="7"/>
  </w:num>
  <w:num w:numId="13" w16cid:durableId="1413502466">
    <w:abstractNumId w:val="13"/>
  </w:num>
  <w:num w:numId="14" w16cid:durableId="1034840521">
    <w:abstractNumId w:val="11"/>
  </w:num>
  <w:num w:numId="15" w16cid:durableId="1208496391">
    <w:abstractNumId w:val="4"/>
  </w:num>
  <w:num w:numId="16" w16cid:durableId="368337106">
    <w:abstractNumId w:val="6"/>
  </w:num>
  <w:num w:numId="17" w16cid:durableId="1592008902">
    <w:abstractNumId w:val="10"/>
  </w:num>
  <w:num w:numId="18" w16cid:durableId="1998998743">
    <w:abstractNumId w:val="12"/>
  </w:num>
  <w:num w:numId="19" w16cid:durableId="991567440">
    <w:abstractNumId w:val="1"/>
  </w:num>
  <w:num w:numId="20" w16cid:durableId="311519821">
    <w:abstractNumId w:val="2"/>
  </w:num>
  <w:num w:numId="21" w16cid:durableId="892737458">
    <w:abstractNumId w:val="8"/>
  </w:num>
  <w:num w:numId="22" w16cid:durableId="53585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0D0"/>
    <w:rsid w:val="000025CD"/>
    <w:rsid w:val="00021002"/>
    <w:rsid w:val="0002647B"/>
    <w:rsid w:val="00027144"/>
    <w:rsid w:val="000C7D80"/>
    <w:rsid w:val="00126842"/>
    <w:rsid w:val="0013626B"/>
    <w:rsid w:val="001630D7"/>
    <w:rsid w:val="001753C1"/>
    <w:rsid w:val="00180915"/>
    <w:rsid w:val="001B2FDB"/>
    <w:rsid w:val="001E092D"/>
    <w:rsid w:val="001F25A7"/>
    <w:rsid w:val="00203D64"/>
    <w:rsid w:val="002151E8"/>
    <w:rsid w:val="00217D5F"/>
    <w:rsid w:val="002610D0"/>
    <w:rsid w:val="00280BEE"/>
    <w:rsid w:val="002C44EE"/>
    <w:rsid w:val="002D38B2"/>
    <w:rsid w:val="002E6A0B"/>
    <w:rsid w:val="003403DC"/>
    <w:rsid w:val="0035080C"/>
    <w:rsid w:val="0035189B"/>
    <w:rsid w:val="003873D4"/>
    <w:rsid w:val="00396C6D"/>
    <w:rsid w:val="003E4DF3"/>
    <w:rsid w:val="00441D62"/>
    <w:rsid w:val="0044256C"/>
    <w:rsid w:val="00447571"/>
    <w:rsid w:val="00453C3A"/>
    <w:rsid w:val="00457553"/>
    <w:rsid w:val="00457628"/>
    <w:rsid w:val="00491F7C"/>
    <w:rsid w:val="004C18C8"/>
    <w:rsid w:val="00503949"/>
    <w:rsid w:val="005556A3"/>
    <w:rsid w:val="005821F1"/>
    <w:rsid w:val="00583330"/>
    <w:rsid w:val="00591444"/>
    <w:rsid w:val="00595F58"/>
    <w:rsid w:val="005C6B8C"/>
    <w:rsid w:val="005D18FB"/>
    <w:rsid w:val="005F26DB"/>
    <w:rsid w:val="005F2D17"/>
    <w:rsid w:val="00601BD1"/>
    <w:rsid w:val="00612245"/>
    <w:rsid w:val="00657207"/>
    <w:rsid w:val="0066145C"/>
    <w:rsid w:val="006936C8"/>
    <w:rsid w:val="0072559D"/>
    <w:rsid w:val="007278E7"/>
    <w:rsid w:val="00770A4F"/>
    <w:rsid w:val="00784408"/>
    <w:rsid w:val="0079530B"/>
    <w:rsid w:val="007B4FAE"/>
    <w:rsid w:val="00802A91"/>
    <w:rsid w:val="00806BC1"/>
    <w:rsid w:val="00810F2B"/>
    <w:rsid w:val="008257D6"/>
    <w:rsid w:val="00885C3A"/>
    <w:rsid w:val="00895B21"/>
    <w:rsid w:val="008D60E3"/>
    <w:rsid w:val="00903BFC"/>
    <w:rsid w:val="0097557C"/>
    <w:rsid w:val="00993841"/>
    <w:rsid w:val="009A0A1E"/>
    <w:rsid w:val="009A3276"/>
    <w:rsid w:val="009C0F23"/>
    <w:rsid w:val="009D2E52"/>
    <w:rsid w:val="009F4BDB"/>
    <w:rsid w:val="00A035F3"/>
    <w:rsid w:val="00A11365"/>
    <w:rsid w:val="00A1413A"/>
    <w:rsid w:val="00A22580"/>
    <w:rsid w:val="00A33272"/>
    <w:rsid w:val="00A36445"/>
    <w:rsid w:val="00A36766"/>
    <w:rsid w:val="00A64073"/>
    <w:rsid w:val="00A65099"/>
    <w:rsid w:val="00A65D28"/>
    <w:rsid w:val="00AA05F0"/>
    <w:rsid w:val="00AA73D3"/>
    <w:rsid w:val="00B01F34"/>
    <w:rsid w:val="00B1049C"/>
    <w:rsid w:val="00B16A32"/>
    <w:rsid w:val="00B53AD3"/>
    <w:rsid w:val="00B667D3"/>
    <w:rsid w:val="00B77EF1"/>
    <w:rsid w:val="00B82661"/>
    <w:rsid w:val="00B951FE"/>
    <w:rsid w:val="00BA02F7"/>
    <w:rsid w:val="00BD0425"/>
    <w:rsid w:val="00BE1A54"/>
    <w:rsid w:val="00BF29CE"/>
    <w:rsid w:val="00C42C13"/>
    <w:rsid w:val="00C4346A"/>
    <w:rsid w:val="00C669AF"/>
    <w:rsid w:val="00CB1D07"/>
    <w:rsid w:val="00D45392"/>
    <w:rsid w:val="00D60EDE"/>
    <w:rsid w:val="00D81AE5"/>
    <w:rsid w:val="00D8795E"/>
    <w:rsid w:val="00D956F3"/>
    <w:rsid w:val="00DB4102"/>
    <w:rsid w:val="00DF53B1"/>
    <w:rsid w:val="00E17139"/>
    <w:rsid w:val="00E25F87"/>
    <w:rsid w:val="00E32266"/>
    <w:rsid w:val="00E3661F"/>
    <w:rsid w:val="00E52769"/>
    <w:rsid w:val="00E76A45"/>
    <w:rsid w:val="00E776E3"/>
    <w:rsid w:val="00EA3351"/>
    <w:rsid w:val="00EB6C51"/>
    <w:rsid w:val="00EC286C"/>
    <w:rsid w:val="00ED1FE3"/>
    <w:rsid w:val="00F22FC6"/>
    <w:rsid w:val="00F646C3"/>
    <w:rsid w:val="00FC6F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968F5"/>
  <w15:chartTrackingRefBased/>
  <w15:docId w15:val="{1FF6692F-8122-4812-A433-9F1EDFB6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6D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0D0"/>
  </w:style>
  <w:style w:type="paragraph" w:styleId="Footer">
    <w:name w:val="footer"/>
    <w:basedOn w:val="Normal"/>
    <w:link w:val="FooterChar"/>
    <w:uiPriority w:val="99"/>
    <w:unhideWhenUsed/>
    <w:rsid w:val="00261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0D0"/>
  </w:style>
  <w:style w:type="table" w:styleId="TableGrid">
    <w:name w:val="Table Grid"/>
    <w:basedOn w:val="TableNormal"/>
    <w:uiPriority w:val="39"/>
    <w:rsid w:val="00261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035F3"/>
    <w:pPr>
      <w:ind w:left="720"/>
      <w:contextualSpacing/>
    </w:pPr>
  </w:style>
  <w:style w:type="character" w:customStyle="1" w:styleId="1BulletPChar">
    <w:name w:val="1 Bullet P Char"/>
    <w:basedOn w:val="DefaultParagraphFont"/>
    <w:link w:val="1BulletP"/>
    <w:locked/>
    <w:rsid w:val="005F26DB"/>
    <w:rPr>
      <w:rFonts w:ascii="Century Gothic" w:hAnsi="Century Gothic"/>
      <w:sz w:val="24"/>
      <w:szCs w:val="24"/>
    </w:rPr>
  </w:style>
  <w:style w:type="paragraph" w:customStyle="1" w:styleId="1BulletP">
    <w:name w:val="1 Bullet P"/>
    <w:basedOn w:val="Normal"/>
    <w:link w:val="1BulletPChar"/>
    <w:qFormat/>
    <w:rsid w:val="005F26DB"/>
    <w:pPr>
      <w:numPr>
        <w:numId w:val="4"/>
      </w:numPr>
      <w:spacing w:after="0" w:line="240" w:lineRule="auto"/>
      <w:jc w:val="both"/>
    </w:pPr>
    <w:rPr>
      <w:rFonts w:ascii="Century Gothic" w:eastAsiaTheme="minorHAnsi" w:hAnsi="Century Gothic"/>
      <w:sz w:val="24"/>
      <w:szCs w:val="24"/>
    </w:rPr>
  </w:style>
  <w:style w:type="paragraph" w:customStyle="1" w:styleId="2BulletP">
    <w:name w:val="2 Bullet P"/>
    <w:basedOn w:val="1BulletP"/>
    <w:qFormat/>
    <w:rsid w:val="005F26DB"/>
    <w:pPr>
      <w:numPr>
        <w:ilvl w:val="1"/>
      </w:numPr>
      <w:tabs>
        <w:tab w:val="clear" w:pos="2574"/>
        <w:tab w:val="num" w:pos="360"/>
        <w:tab w:val="num" w:pos="851"/>
        <w:tab w:val="num" w:pos="1080"/>
      </w:tabs>
      <w:ind w:left="851" w:hanging="284"/>
    </w:pPr>
  </w:style>
  <w:style w:type="character" w:customStyle="1" w:styleId="ListParagraphChar">
    <w:name w:val="List Paragraph Char"/>
    <w:link w:val="ListParagraph"/>
    <w:uiPriority w:val="34"/>
    <w:rsid w:val="00E5276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2085">
      <w:bodyDiv w:val="1"/>
      <w:marLeft w:val="0"/>
      <w:marRight w:val="0"/>
      <w:marTop w:val="0"/>
      <w:marBottom w:val="0"/>
      <w:divBdr>
        <w:top w:val="none" w:sz="0" w:space="0" w:color="auto"/>
        <w:left w:val="none" w:sz="0" w:space="0" w:color="auto"/>
        <w:bottom w:val="none" w:sz="0" w:space="0" w:color="auto"/>
        <w:right w:val="none" w:sz="0" w:space="0" w:color="auto"/>
      </w:divBdr>
    </w:div>
    <w:div w:id="1522280227">
      <w:bodyDiv w:val="1"/>
      <w:marLeft w:val="0"/>
      <w:marRight w:val="0"/>
      <w:marTop w:val="0"/>
      <w:marBottom w:val="0"/>
      <w:divBdr>
        <w:top w:val="none" w:sz="0" w:space="0" w:color="auto"/>
        <w:left w:val="none" w:sz="0" w:space="0" w:color="auto"/>
        <w:bottom w:val="none" w:sz="0" w:space="0" w:color="auto"/>
        <w:right w:val="none" w:sz="0" w:space="0" w:color="auto"/>
      </w:divBdr>
    </w:div>
    <w:div w:id="207665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52F5C15CECBD4C9241C215347E8B3B" ma:contentTypeVersion="12" ma:contentTypeDescription="Create a new document." ma:contentTypeScope="" ma:versionID="e6f8a5e8aa629d284bf699b2980d2bc2">
  <xsd:schema xmlns:xsd="http://www.w3.org/2001/XMLSchema" xmlns:xs="http://www.w3.org/2001/XMLSchema" xmlns:p="http://schemas.microsoft.com/office/2006/metadata/properties" xmlns:ns2="05db5c12-396b-46c9-8a1b-28b0f8d592da" xmlns:ns3="42209c34-ea17-459f-80da-991274151ff1" targetNamespace="http://schemas.microsoft.com/office/2006/metadata/properties" ma:root="true" ma:fieldsID="3ce1992e3c702fcc1eb169cb58d24759" ns2:_="" ns3:_="">
    <xsd:import namespace="05db5c12-396b-46c9-8a1b-28b0f8d592da"/>
    <xsd:import namespace="42209c34-ea17-459f-80da-991274151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b5c12-396b-46c9-8a1b-28b0f8d59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bffee4-a260-42b1-8c27-fc7b4c6c566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09c34-ea17-459f-80da-991274151ff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376db4c-6c1b-45bf-9cbd-bb93191b2ce9}" ma:internalName="TaxCatchAll" ma:showField="CatchAllData" ma:web="42209c34-ea17-459f-80da-991274151f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db5c12-396b-46c9-8a1b-28b0f8d592da">
      <Terms xmlns="http://schemas.microsoft.com/office/infopath/2007/PartnerControls"/>
    </lcf76f155ced4ddcb4097134ff3c332f>
    <TaxCatchAll xmlns="42209c34-ea17-459f-80da-991274151ff1" xsi:nil="true"/>
  </documentManagement>
</p:properties>
</file>

<file path=customXml/itemProps1.xml><?xml version="1.0" encoding="utf-8"?>
<ds:datastoreItem xmlns:ds="http://schemas.openxmlformats.org/officeDocument/2006/customXml" ds:itemID="{AB4736B9-E505-45A8-90A1-2555455BBC04}"/>
</file>

<file path=customXml/itemProps2.xml><?xml version="1.0" encoding="utf-8"?>
<ds:datastoreItem xmlns:ds="http://schemas.openxmlformats.org/officeDocument/2006/customXml" ds:itemID="{6E590E07-47F2-4C2B-92C3-369C49440469}"/>
</file>

<file path=customXml/itemProps3.xml><?xml version="1.0" encoding="utf-8"?>
<ds:datastoreItem xmlns:ds="http://schemas.openxmlformats.org/officeDocument/2006/customXml" ds:itemID="{B70D221E-ECE3-4E86-8C87-EEF6434E55DE}"/>
</file>

<file path=docProps/app.xml><?xml version="1.0" encoding="utf-8"?>
<Properties xmlns="http://schemas.openxmlformats.org/officeDocument/2006/extended-properties" xmlns:vt="http://schemas.openxmlformats.org/officeDocument/2006/docPropsVTypes">
  <Template>Normal</Template>
  <TotalTime>8</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cp:keywords/>
  <dc:description/>
  <cp:lastModifiedBy>Lei Samoranos</cp:lastModifiedBy>
  <cp:revision>14</cp:revision>
  <dcterms:created xsi:type="dcterms:W3CDTF">2021-08-13T05:05:00Z</dcterms:created>
  <dcterms:modified xsi:type="dcterms:W3CDTF">2025-08-22T01:55:00Z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0x0101009D52F5C15CECBD4C9241C215347E8B3B</vt:lpwstr>
  </property>
</Properties>
</file>